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811" w:right="0" w:firstLine="0"/>
        <w:jc w:val="left"/>
        <w:spacing w:line="276" w:lineRule="auto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Приложение № 4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left="5811" w:right="0" w:firstLine="0"/>
        <w:jc w:val="left"/>
        <w:spacing w:line="276" w:lineRule="auto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к Договору подряда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left="5811" w:right="0" w:firstLine="0"/>
        <w:jc w:val="left"/>
        <w:spacing w:line="276" w:lineRule="auto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от «___» </w:t>
      </w:r>
      <w:r>
        <w:rPr>
          <w:color w:val="000000"/>
          <w:sz w:val="22"/>
          <w:szCs w:val="22"/>
          <w:highlight w:val="white"/>
          <w:u w:val="single"/>
        </w:rPr>
        <w:t xml:space="preserve">              </w:t>
      </w:r>
      <w:r>
        <w:rPr>
          <w:color w:val="000000"/>
          <w:sz w:val="22"/>
          <w:szCs w:val="22"/>
          <w:highlight w:val="white"/>
        </w:rPr>
        <w:t xml:space="preserve">20__г.</w:t>
      </w:r>
      <w:r>
        <w:rPr>
          <w:color w:val="000000"/>
          <w:sz w:val="22"/>
          <w:szCs w:val="22"/>
          <w:highlight w:val="white"/>
        </w:rPr>
        <w:t xml:space="preserve">№______________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846"/>
        <w:jc w:val="righ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46"/>
        <w:jc w:val="center"/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46"/>
        <w:jc w:val="center"/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ПЕРЕЧЕНЬ</w:t>
      </w:r>
      <w:r>
        <w:rPr>
          <w:b/>
          <w:sz w:val="32"/>
          <w:szCs w:val="32"/>
          <w:vertAlign w:val="superscript"/>
        </w:rPr>
        <w:t xml:space="preserve">*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46"/>
        <w:jc w:val="center"/>
        <w:spacing w:line="360" w:lineRule="auto"/>
      </w:pPr>
      <w:r>
        <w:t xml:space="preserve">Исполнительной д</w:t>
      </w:r>
      <w:r>
        <w:t xml:space="preserve">окумент</w:t>
      </w:r>
      <w:r>
        <w:t xml:space="preserve">ации, передаваемой подрядчиком З</w:t>
      </w:r>
      <w:r>
        <w:t xml:space="preserve">аказчику</w:t>
      </w:r>
      <w:r/>
    </w:p>
    <w:p>
      <w:pPr>
        <w:pStyle w:val="846"/>
        <w:jc w:val="center"/>
        <w:spacing w:line="360" w:lineRule="auto"/>
      </w:pPr>
      <w:r>
        <w:t xml:space="preserve">после окончания работ</w:t>
      </w:r>
      <w:r/>
    </w:p>
    <w:p>
      <w:pPr>
        <w:pStyle w:val="846"/>
        <w:jc w:val="center"/>
        <w:spacing w:line="360" w:lineRule="auto"/>
      </w:pPr>
      <w:r/>
      <w:r/>
    </w:p>
    <w:p>
      <w:pPr>
        <w:pStyle w:val="846"/>
        <w:jc w:val="both"/>
        <w:spacing w:line="360" w:lineRule="auto"/>
        <w:rPr>
          <w:b/>
        </w:rPr>
      </w:pPr>
      <w:r>
        <w:rPr>
          <w:b/>
        </w:rPr>
        <w:t xml:space="preserve">Перечень исполнительной документации:</w:t>
      </w:r>
      <w:r>
        <w:rPr>
          <w:b/>
        </w:rPr>
      </w:r>
      <w:r>
        <w:rPr>
          <w:b/>
        </w:rPr>
      </w:r>
    </w:p>
    <w:p>
      <w:pPr>
        <w:pStyle w:val="846"/>
        <w:jc w:val="both"/>
        <w:spacing w:line="36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6"/>
        <w:numPr>
          <w:ilvl w:val="0"/>
          <w:numId w:val="7"/>
        </w:numPr>
        <w:ind w:hanging="436"/>
        <w:jc w:val="both"/>
        <w:spacing w:line="360" w:lineRule="auto"/>
      </w:pPr>
      <w:r>
        <w:t xml:space="preserve">Общий журнал работ</w:t>
      </w:r>
      <w:r>
        <w:t xml:space="preserve"> (форма КС-6</w:t>
      </w:r>
      <w:r>
        <w:t xml:space="preserve">, </w:t>
      </w:r>
      <w:r>
        <w:t xml:space="preserve">приказ </w:t>
      </w:r>
      <w:r>
        <w:t xml:space="preserve">от </w:t>
      </w:r>
      <w:r>
        <w:t xml:space="preserve">0</w:t>
      </w:r>
      <w:r>
        <w:t xml:space="preserve">2</w:t>
      </w:r>
      <w:r>
        <w:t xml:space="preserve">.12.</w:t>
      </w:r>
      <w:r>
        <w:t xml:space="preserve">2022г. </w:t>
      </w:r>
      <w:r>
        <w:t xml:space="preserve">№</w:t>
      </w:r>
      <w:r>
        <w:t xml:space="preserve">1026/пр</w:t>
      </w:r>
      <w:r>
        <w:t xml:space="preserve">)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</w:pPr>
      <w:r>
        <w:t xml:space="preserve">Журнал сварочных работ</w:t>
      </w:r>
      <w:r>
        <w:t xml:space="preserve"> (приложение 2</w:t>
      </w:r>
      <w:r>
        <w:t xml:space="preserve">,</w:t>
      </w:r>
      <w:r>
        <w:t xml:space="preserve"> СНиП 3.03.01-87)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</w:pPr>
      <w:r>
        <w:t xml:space="preserve">Журнал бетонных работ</w:t>
      </w:r>
      <w:r>
        <w:t xml:space="preserve"> (СНиП 3.03.01-87);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</w:pPr>
      <w:r>
        <w:t xml:space="preserve">Журнал </w:t>
      </w:r>
      <w:r>
        <w:t xml:space="preserve">забивки</w:t>
      </w:r>
      <w:r>
        <w:t xml:space="preserve"> свай со схемой свайного поля;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</w:pPr>
      <w:r>
        <w:t xml:space="preserve">Журнал антикоррозионной защиты тру</w:t>
      </w:r>
      <w:r>
        <w:t xml:space="preserve">бопроводов и металлоконструкций;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</w:pPr>
      <w:r>
        <w:t xml:space="preserve">Журнал входного кон</w:t>
      </w:r>
      <w:r>
        <w:t xml:space="preserve">троля материалов и оборудования;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</w:pPr>
      <w:r>
        <w:t xml:space="preserve">Журнал устройства гидроизоляции;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</w:pPr>
      <w:r>
        <w:t xml:space="preserve">Проект п</w:t>
      </w:r>
      <w:r>
        <w:t xml:space="preserve">роизводства работ;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426" w:leader="none"/>
        </w:tabs>
      </w:pPr>
      <w:r>
        <w:t xml:space="preserve">Проектно-сметная документация;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</w:tabs>
      </w:pPr>
      <w:r>
        <w:t xml:space="preserve">Перечень организаций, участвовавших в производстве </w:t>
      </w:r>
      <w:r>
        <w:t xml:space="preserve">строительно-монтажных работ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</w:pPr>
      <w:r>
        <w:t xml:space="preserve">Приказ о назначении рабочей комиссии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</w:pPr>
      <w:r>
        <w:t xml:space="preserve">Акт рабочей комиссии, подпис</w:t>
      </w:r>
      <w:r>
        <w:t xml:space="preserve">анные исполнителем и заказчиком;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</w:pPr>
      <w:r>
        <w:t xml:space="preserve">Приложение к акту рабочей комиссии (список замечаний и недоделок если тако</w:t>
      </w:r>
      <w:r>
        <w:t xml:space="preserve">вые имею</w:t>
      </w:r>
      <w:r>
        <w:t xml:space="preserve">т</w:t>
      </w:r>
      <w:r>
        <w:t xml:space="preserve">ся);</w:t>
      </w:r>
      <w:r/>
    </w:p>
    <w:p>
      <w:pPr>
        <w:pStyle w:val="852"/>
        <w:numPr>
          <w:ilvl w:val="0"/>
          <w:numId w:val="7"/>
        </w:numPr>
        <w:ind w:left="284" w:firstLine="0"/>
        <w:jc w:val="both"/>
        <w:spacing w:after="0" w:afterAutospacing="0" w:line="360" w:lineRule="auto"/>
      </w:pPr>
      <w:r>
        <w:t xml:space="preserve">Исполнительная схема (план)</w:t>
      </w:r>
      <w:r>
        <w:t xml:space="preserve"> и профиль тепломагистрали</w:t>
      </w:r>
      <w:r>
        <w:t xml:space="preserve">, выполненная со всеми послед</w:t>
      </w:r>
      <w:r>
        <w:t xml:space="preserve">у</w:t>
      </w:r>
      <w:r>
        <w:t xml:space="preserve">ющими изменениями п</w:t>
      </w:r>
      <w:r>
        <w:t xml:space="preserve">о ходу строительства в масштабе.</w:t>
      </w:r>
      <w:r/>
    </w:p>
    <w:p>
      <w:pPr>
        <w:pStyle w:val="852"/>
        <w:ind w:left="284"/>
        <w:jc w:val="both"/>
        <w:spacing w:after="0" w:afterAutospacing="0" w:line="360" w:lineRule="auto"/>
        <w:rPr>
          <w:b/>
        </w:rPr>
      </w:pPr>
      <w:r>
        <w:rPr>
          <w:b/>
        </w:rPr>
        <w:t xml:space="preserve">На исполнительной схеме должна быть следующая информ</w:t>
      </w:r>
      <w:r>
        <w:rPr>
          <w:b/>
        </w:rPr>
        <w:t xml:space="preserve">а</w:t>
      </w:r>
      <w:r>
        <w:rPr>
          <w:b/>
        </w:rPr>
        <w:t xml:space="preserve">ция:</w:t>
      </w:r>
      <w:r>
        <w:rPr>
          <w:b/>
        </w:rPr>
      </w:r>
      <w:r>
        <w:rPr>
          <w:b/>
        </w:rPr>
      </w:r>
    </w:p>
    <w:p>
      <w:pPr>
        <w:pStyle w:val="852"/>
        <w:numPr>
          <w:ilvl w:val="0"/>
          <w:numId w:val="4"/>
        </w:numPr>
        <w:ind w:left="284" w:firstLine="0"/>
        <w:jc w:val="both"/>
        <w:spacing w:after="0" w:afterAutospacing="0" w:line="360" w:lineRule="auto"/>
      </w:pPr>
      <w:r>
        <w:t xml:space="preserve">Длина участков трубопровода по осям (длины в схеме и продо</w:t>
      </w:r>
      <w:r>
        <w:t xml:space="preserve">льном профиле должны со</w:t>
      </w:r>
      <w:r>
        <w:t xml:space="preserve">в</w:t>
      </w:r>
      <w:r>
        <w:t xml:space="preserve">падать);</w:t>
      </w:r>
      <w:r/>
    </w:p>
    <w:p>
      <w:pPr>
        <w:pStyle w:val="852"/>
        <w:numPr>
          <w:ilvl w:val="0"/>
          <w:numId w:val="4"/>
        </w:numPr>
        <w:ind w:left="284" w:firstLine="0"/>
        <w:jc w:val="both"/>
        <w:spacing w:after="0" w:afterAutospacing="0" w:line="360" w:lineRule="auto"/>
      </w:pPr>
      <w:r>
        <w:t xml:space="preserve">Диаметр участков трубопровода</w:t>
      </w:r>
      <w:r>
        <w:t xml:space="preserve">;</w:t>
      </w:r>
      <w:r/>
    </w:p>
    <w:p>
      <w:pPr>
        <w:pStyle w:val="852"/>
        <w:numPr>
          <w:ilvl w:val="0"/>
          <w:numId w:val="4"/>
        </w:numPr>
        <w:ind w:left="284" w:firstLine="0"/>
        <w:jc w:val="both"/>
        <w:spacing w:after="0" w:afterAutospacing="0" w:line="360" w:lineRule="auto"/>
      </w:pPr>
      <w:r>
        <w:t xml:space="preserve">Размеры компенсаторов;</w:t>
      </w:r>
      <w:r/>
    </w:p>
    <w:p>
      <w:pPr>
        <w:pStyle w:val="852"/>
        <w:numPr>
          <w:ilvl w:val="0"/>
          <w:numId w:val="4"/>
        </w:numPr>
        <w:ind w:left="284" w:firstLine="0"/>
        <w:jc w:val="both"/>
        <w:spacing w:after="0" w:afterAutospacing="0" w:line="360" w:lineRule="auto"/>
      </w:pPr>
      <w:r>
        <w:t xml:space="preserve">Размеры тепловых камер;</w:t>
      </w:r>
      <w:r/>
    </w:p>
    <w:p>
      <w:pPr>
        <w:pStyle w:val="852"/>
        <w:numPr>
          <w:ilvl w:val="0"/>
          <w:numId w:val="4"/>
        </w:numPr>
        <w:ind w:left="284" w:firstLine="0"/>
        <w:jc w:val="both"/>
        <w:spacing w:after="0" w:afterAutospacing="0" w:line="360" w:lineRule="auto"/>
      </w:pPr>
      <w:r>
        <w:t xml:space="preserve">Привязки, выполненные к капитальным строениям углов поворота, камер, ко</w:t>
      </w:r>
      <w:r>
        <w:t xml:space="preserve">лодцев, ко</w:t>
      </w:r>
      <w:r>
        <w:t xml:space="preserve">м</w:t>
      </w:r>
      <w:r>
        <w:t xml:space="preserve">пенсаторов;</w:t>
      </w:r>
      <w:r/>
    </w:p>
    <w:p>
      <w:pPr>
        <w:pStyle w:val="852"/>
        <w:numPr>
          <w:ilvl w:val="0"/>
          <w:numId w:val="4"/>
        </w:numPr>
        <w:ind w:left="284" w:firstLine="0"/>
        <w:jc w:val="both"/>
        <w:spacing w:after="0" w:afterAutospacing="0" w:line="360" w:lineRule="auto"/>
      </w:pPr>
      <w:r>
        <w:t xml:space="preserve">Поперечные разрезы;</w:t>
      </w:r>
      <w:r/>
    </w:p>
    <w:p>
      <w:pPr>
        <w:pStyle w:val="852"/>
        <w:numPr>
          <w:ilvl w:val="0"/>
          <w:numId w:val="4"/>
        </w:numPr>
        <w:ind w:left="284" w:firstLine="0"/>
        <w:jc w:val="both"/>
        <w:spacing w:after="0" w:afterAutospacing="0" w:line="360" w:lineRule="auto"/>
      </w:pPr>
      <w:r>
        <w:t xml:space="preserve">При необходимо</w:t>
      </w:r>
      <w:r>
        <w:t xml:space="preserve">сти: деталировки узлов и врезок;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</w:pPr>
      <w:r>
        <w:t xml:space="preserve">Исполнительные схемы теплофикационных колодцев с размерами до вре</w:t>
      </w:r>
      <w:r>
        <w:t xml:space="preserve">зок и сальниковых компенсаторов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</w:pPr>
      <w:r>
        <w:t xml:space="preserve"> </w:t>
      </w:r>
      <w:r>
        <w:t xml:space="preserve">Схемы установки з</w:t>
      </w:r>
      <w:r>
        <w:t xml:space="preserve">апорной арматуры и оборудования;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</w:pPr>
      <w:r>
        <w:t xml:space="preserve"> </w:t>
      </w:r>
      <w:r>
        <w:t xml:space="preserve">Сертификаты на</w:t>
      </w:r>
      <w:r>
        <w:t xml:space="preserve">:</w:t>
      </w:r>
      <w:r>
        <w:t xml:space="preserve"> трубы, металлопрокат, электроды, </w:t>
      </w:r>
      <w:r>
        <w:t xml:space="preserve">антикоррозионные материалы</w:t>
      </w:r>
      <w:r>
        <w:t xml:space="preserve">, тепл</w:t>
      </w:r>
      <w:r>
        <w:t xml:space="preserve">о</w:t>
      </w:r>
      <w:r>
        <w:t xml:space="preserve">изоляцию;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</w:pPr>
      <w:r>
        <w:t xml:space="preserve"> </w:t>
      </w:r>
      <w:r>
        <w:t xml:space="preserve">Паспорта на</w:t>
      </w:r>
      <w:r>
        <w:t xml:space="preserve">:</w:t>
      </w:r>
      <w:r>
        <w:t xml:space="preserve"> отводы, сальниковые компенс</w:t>
      </w:r>
      <w:r>
        <w:t xml:space="preserve">аторы, сильфонные компенсаторы, железоб</w:t>
      </w:r>
      <w:r>
        <w:t xml:space="preserve">е</w:t>
      </w:r>
      <w:r>
        <w:t xml:space="preserve">тонные</w:t>
      </w:r>
      <w:r>
        <w:t xml:space="preserve"> изделия, металлоконструкции, инертные м</w:t>
      </w:r>
      <w:r>
        <w:t xml:space="preserve">а</w:t>
      </w:r>
      <w:r>
        <w:t xml:space="preserve">териалы (песок, ПГС, земля и др.</w:t>
      </w:r>
      <w:r>
        <w:t xml:space="preserve">), товарный бетон, раствор, строительные матери</w:t>
      </w:r>
      <w:r>
        <w:t xml:space="preserve">а</w:t>
      </w:r>
      <w:r>
        <w:t xml:space="preserve">лы (битум, рубероид, стекломаст</w:t>
      </w:r>
      <w:r>
        <w:t xml:space="preserve"> и др.</w:t>
      </w:r>
      <w:r>
        <w:t xml:space="preserve">)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</w:pPr>
      <w:r>
        <w:t xml:space="preserve"> </w:t>
      </w:r>
      <w:r>
        <w:t xml:space="preserve">Схемы сварных стыков с заключением по проверке стыков </w:t>
      </w:r>
      <w:r>
        <w:t xml:space="preserve">неразрушающими</w:t>
      </w:r>
      <w:r>
        <w:t xml:space="preserve"> методами контроля в тр</w:t>
      </w:r>
      <w:r>
        <w:t xml:space="preserve">е</w:t>
      </w:r>
      <w:r>
        <w:t xml:space="preserve">буе</w:t>
      </w:r>
      <w:r>
        <w:t xml:space="preserve">мом объеме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</w:pPr>
      <w:r>
        <w:t xml:space="preserve"> </w:t>
      </w:r>
      <w:r>
        <w:t xml:space="preserve">Аттестационный лист на технологию сварки и сварочно</w:t>
      </w:r>
      <w:r>
        <w:t xml:space="preserve">го оборудования</w:t>
      </w:r>
      <w:r>
        <w:t xml:space="preserve"> согласованный Росте</w:t>
      </w:r>
      <w:r>
        <w:t xml:space="preserve">хнадзором;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num" w:pos="360" w:leader="none"/>
          <w:tab w:val="left" w:pos="426" w:leader="none"/>
        </w:tabs>
      </w:pPr>
      <w:r>
        <w:t xml:space="preserve"> </w:t>
      </w:r>
      <w:r>
        <w:t xml:space="preserve">Удостоверения сварщиков</w:t>
      </w:r>
      <w:r>
        <w:t xml:space="preserve"> </w:t>
      </w:r>
      <w:r>
        <w:rPr>
          <w:lang w:val="en-US"/>
        </w:rPr>
        <w:t xml:space="preserve">(</w:t>
      </w:r>
      <w:r>
        <w:t xml:space="preserve">копии)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num" w:pos="360" w:leader="none"/>
          <w:tab w:val="left" w:pos="426" w:leader="none"/>
        </w:tabs>
      </w:pPr>
      <w:r>
        <w:t xml:space="preserve"> </w:t>
      </w:r>
      <w:r>
        <w:t xml:space="preserve">Заключение на проведение контроля сварных соединений</w:t>
      </w:r>
      <w:r>
        <w:t xml:space="preserve"> неразрушающим м</w:t>
      </w:r>
      <w:r>
        <w:t xml:space="preserve">е</w:t>
      </w:r>
      <w:r>
        <w:t xml:space="preserve">тодом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num" w:pos="360" w:leader="none"/>
          <w:tab w:val="left" w:pos="426" w:leader="none"/>
        </w:tabs>
      </w:pPr>
      <w:r>
        <w:t xml:space="preserve"> </w:t>
      </w:r>
      <w:r>
        <w:t xml:space="preserve">Удостоверения дефектоскопистов</w:t>
      </w:r>
      <w:r>
        <w:t xml:space="preserve"> </w:t>
      </w:r>
      <w:r>
        <w:t xml:space="preserve">(копии)</w:t>
      </w:r>
      <w:r>
        <w:t xml:space="preserve">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num" w:pos="360" w:leader="none"/>
          <w:tab w:val="left" w:pos="426" w:leader="none"/>
        </w:tabs>
      </w:pPr>
      <w:r>
        <w:t xml:space="preserve"> </w:t>
      </w:r>
      <w:r>
        <w:t xml:space="preserve">Аттестация лабо</w:t>
      </w:r>
      <w:r>
        <w:t xml:space="preserve">ратории неразрушающего контроля;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  <w:tab w:val="left" w:pos="426" w:leader="none"/>
        </w:tabs>
      </w:pPr>
      <w:r>
        <w:t xml:space="preserve"> </w:t>
      </w:r>
      <w:r>
        <w:t xml:space="preserve">Акт приемки в</w:t>
      </w:r>
      <w:r>
        <w:t xml:space="preserve">осстановленного благоустройства;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  <w:tab w:val="left" w:pos="426" w:leader="none"/>
        </w:tabs>
      </w:pPr>
      <w:r>
        <w:t xml:space="preserve"> </w:t>
      </w:r>
      <w:r>
        <w:t xml:space="preserve">Акты входного ко</w:t>
      </w:r>
      <w:r>
        <w:t xml:space="preserve">нтроля на применяемые материалы;</w:t>
      </w:r>
      <w:r/>
    </w:p>
    <w:p>
      <w:pPr>
        <w:pStyle w:val="846"/>
        <w:numPr>
          <w:ilvl w:val="0"/>
          <w:numId w:val="7"/>
        </w:numPr>
        <w:ind w:left="284" w:firstLine="0"/>
        <w:jc w:val="both"/>
        <w:spacing w:line="360" w:lineRule="auto"/>
        <w:tabs>
          <w:tab w:val="num" w:pos="360" w:leader="none"/>
          <w:tab w:val="left" w:pos="426" w:leader="none"/>
        </w:tabs>
      </w:pPr>
      <w:r>
        <w:t xml:space="preserve"> </w:t>
      </w:r>
      <w:r>
        <w:t xml:space="preserve">Послегарантийное </w:t>
      </w:r>
      <w:r>
        <w:t xml:space="preserve">обязательство.</w:t>
      </w:r>
      <w:r/>
    </w:p>
    <w:p>
      <w:pPr>
        <w:pStyle w:val="846"/>
        <w:ind w:left="284"/>
        <w:jc w:val="both"/>
        <w:spacing w:line="360" w:lineRule="auto"/>
        <w:tabs>
          <w:tab w:val="left" w:pos="426" w:leader="none"/>
        </w:tabs>
      </w:pPr>
      <w:r/>
      <w:r/>
    </w:p>
    <w:p>
      <w:pPr>
        <w:pStyle w:val="846"/>
        <w:jc w:val="both"/>
        <w:spacing w:line="360" w:lineRule="auto"/>
        <w:rPr>
          <w:b/>
        </w:rPr>
      </w:pPr>
      <w:r>
        <w:rPr>
          <w:b/>
        </w:rPr>
        <w:t xml:space="preserve">Перечень актов </w:t>
      </w:r>
      <w:r>
        <w:rPr>
          <w:b/>
        </w:rPr>
        <w:t xml:space="preserve">скрытых работ</w:t>
      </w:r>
      <w:r>
        <w:rPr>
          <w:b/>
        </w:rPr>
        <w:t xml:space="preserve"> на:</w:t>
      </w:r>
      <w:r>
        <w:rPr>
          <w:b/>
        </w:rPr>
      </w:r>
      <w:r>
        <w:rPr>
          <w:b/>
        </w:rPr>
      </w:r>
    </w:p>
    <w:p>
      <w:pPr>
        <w:pStyle w:val="846"/>
        <w:jc w:val="both"/>
        <w:spacing w:line="360" w:lineRule="auto"/>
      </w:pPr>
      <w:r>
        <w:t xml:space="preserve">- разбивку </w:t>
      </w:r>
      <w:r>
        <w:t xml:space="preserve">трассы;</w:t>
      </w:r>
      <w:r/>
    </w:p>
    <w:p>
      <w:pPr>
        <w:pStyle w:val="846"/>
        <w:jc w:val="both"/>
        <w:spacing w:line="360" w:lineRule="auto"/>
      </w:pPr>
      <w:r>
        <w:t xml:space="preserve">- разборка асфальтобетонных покрытий, борд</w:t>
      </w:r>
      <w:r>
        <w:t xml:space="preserve">юрного камня, </w:t>
      </w:r>
      <w:r>
        <w:t xml:space="preserve">ограждений;</w:t>
      </w:r>
      <w:r/>
    </w:p>
    <w:p>
      <w:pPr>
        <w:pStyle w:val="846"/>
        <w:jc w:val="both"/>
        <w:spacing w:line="360" w:lineRule="auto"/>
      </w:pPr>
      <w:r>
        <w:t xml:space="preserve">- разработка, </w:t>
      </w:r>
      <w:r>
        <w:t xml:space="preserve">доработка грунта</w:t>
      </w:r>
      <w:r>
        <w:t xml:space="preserve">;</w:t>
      </w:r>
      <w:r/>
    </w:p>
    <w:p>
      <w:pPr>
        <w:pStyle w:val="846"/>
        <w:jc w:val="both"/>
        <w:spacing w:line="360" w:lineRule="auto"/>
      </w:pPr>
      <w:r>
        <w:t xml:space="preserve">- устройство оснований траншей и котлованов;</w:t>
      </w:r>
      <w:r/>
    </w:p>
    <w:p>
      <w:pPr>
        <w:pStyle w:val="846"/>
        <w:jc w:val="both"/>
        <w:spacing w:line="360" w:lineRule="auto"/>
      </w:pPr>
      <w:r>
        <w:t xml:space="preserve">- монтаж строительных конструкций, заделку и омоноличивание стыков;</w:t>
      </w:r>
      <w:r/>
    </w:p>
    <w:p>
      <w:pPr>
        <w:pStyle w:val="846"/>
        <w:jc w:val="both"/>
        <w:spacing w:line="360" w:lineRule="auto"/>
      </w:pPr>
      <w:r>
        <w:t xml:space="preserve">- укладку </w:t>
      </w:r>
      <w:r>
        <w:t xml:space="preserve">трубопроводов;</w:t>
      </w:r>
      <w:r/>
    </w:p>
    <w:p>
      <w:pPr>
        <w:pStyle w:val="846"/>
        <w:jc w:val="both"/>
        <w:spacing w:line="360" w:lineRule="auto"/>
      </w:pPr>
      <w:r>
        <w:t xml:space="preserve">- акт на визуальный контроль и измерение размеров шва сварных </w:t>
      </w:r>
      <w:r>
        <w:t xml:space="preserve">стыков;</w:t>
      </w:r>
      <w:r/>
    </w:p>
    <w:p>
      <w:pPr>
        <w:pStyle w:val="846"/>
        <w:jc w:val="both"/>
        <w:spacing w:line="360" w:lineRule="auto"/>
      </w:pPr>
      <w:r>
        <w:t xml:space="preserve">- сварку трубопроводов и закладных частей сборных конструкций;</w:t>
      </w:r>
      <w:r/>
    </w:p>
    <w:p>
      <w:pPr>
        <w:pStyle w:val="846"/>
        <w:jc w:val="both"/>
        <w:spacing w:line="360" w:lineRule="auto"/>
      </w:pPr>
      <w:r>
        <w:t xml:space="preserve">- подготовку под антикоррозийное покрытие труб;</w:t>
      </w:r>
      <w:r/>
    </w:p>
    <w:p>
      <w:pPr>
        <w:pStyle w:val="846"/>
        <w:jc w:val="both"/>
        <w:spacing w:line="360" w:lineRule="auto"/>
      </w:pPr>
      <w:r>
        <w:t xml:space="preserve">- антикоррозийное покрытие труб;</w:t>
      </w:r>
      <w:r/>
    </w:p>
    <w:p>
      <w:pPr>
        <w:pStyle w:val="846"/>
        <w:jc w:val="both"/>
        <w:spacing w:line="360" w:lineRule="auto"/>
      </w:pPr>
      <w:r>
        <w:t xml:space="preserve">- тепловую изоляцию </w:t>
      </w:r>
      <w:r>
        <w:t xml:space="preserve">трубопроводов;</w:t>
      </w:r>
      <w:r/>
    </w:p>
    <w:p>
      <w:pPr>
        <w:pStyle w:val="846"/>
        <w:jc w:val="both"/>
        <w:spacing w:line="360" w:lineRule="auto"/>
      </w:pPr>
      <w:r>
        <w:t xml:space="preserve">- </w:t>
      </w:r>
      <w:r>
        <w:t xml:space="preserve">дренажные устройства;</w:t>
      </w:r>
      <w:r/>
    </w:p>
    <w:p>
      <w:pPr>
        <w:pStyle w:val="846"/>
        <w:jc w:val="both"/>
        <w:spacing w:line="360" w:lineRule="auto"/>
      </w:pPr>
      <w:r>
        <w:t xml:space="preserve">- прокладку дренажного </w:t>
      </w:r>
      <w:r>
        <w:t xml:space="preserve">трубопровода;</w:t>
      </w:r>
      <w:r/>
    </w:p>
    <w:p>
      <w:pPr>
        <w:pStyle w:val="846"/>
        <w:jc w:val="both"/>
        <w:spacing w:line="360" w:lineRule="auto"/>
      </w:pPr>
      <w:r>
        <w:t xml:space="preserve">- устройство дренажных </w:t>
      </w:r>
      <w:r>
        <w:t xml:space="preserve">колодцев;</w:t>
      </w:r>
      <w:r/>
    </w:p>
    <w:p>
      <w:pPr>
        <w:pStyle w:val="846"/>
        <w:jc w:val="both"/>
        <w:spacing w:line="360" w:lineRule="auto"/>
      </w:pPr>
      <w:r>
        <w:t xml:space="preserve">- гидроизоляция строительных конструкций;</w:t>
      </w:r>
      <w:r/>
    </w:p>
    <w:p>
      <w:pPr>
        <w:pStyle w:val="846"/>
        <w:jc w:val="both"/>
        <w:spacing w:line="360" w:lineRule="auto"/>
      </w:pPr>
      <w:r>
        <w:t xml:space="preserve">- растяжку П-образных компенсаторов;</w:t>
      </w:r>
      <w:r/>
    </w:p>
    <w:p>
      <w:pPr>
        <w:pStyle w:val="846"/>
        <w:jc w:val="both"/>
        <w:spacing w:line="360" w:lineRule="auto"/>
      </w:pPr>
      <w:r>
        <w:t xml:space="preserve">- ревизию и испытание арматуры;</w:t>
      </w:r>
      <w:r/>
    </w:p>
    <w:p>
      <w:pPr>
        <w:pStyle w:val="846"/>
        <w:jc w:val="both"/>
        <w:spacing w:line="360" w:lineRule="auto"/>
      </w:pPr>
      <w:r>
        <w:t xml:space="preserve">- монтаж сальниковых</w:t>
      </w:r>
      <w:r>
        <w:t xml:space="preserve">, сильфонных</w:t>
      </w:r>
      <w:r>
        <w:t xml:space="preserve"> и П-образных </w:t>
      </w:r>
      <w:r>
        <w:t xml:space="preserve">компенсаторов;</w:t>
      </w:r>
      <w:r/>
    </w:p>
    <w:p>
      <w:pPr>
        <w:pStyle w:val="846"/>
        <w:jc w:val="both"/>
        <w:spacing w:line="360" w:lineRule="auto"/>
      </w:pPr>
      <w:r>
        <w:t xml:space="preserve">- обратную засыпку траншей и котлованов;</w:t>
      </w:r>
      <w:r/>
    </w:p>
    <w:p>
      <w:pPr>
        <w:pStyle w:val="846"/>
        <w:jc w:val="both"/>
        <w:spacing w:line="360" w:lineRule="auto"/>
      </w:pPr>
      <w:r>
        <w:t xml:space="preserve">- очистку внутренней поверхности труб;</w:t>
      </w:r>
      <w:r/>
    </w:p>
    <w:p>
      <w:pPr>
        <w:pStyle w:val="846"/>
        <w:jc w:val="both"/>
        <w:spacing w:line="360" w:lineRule="auto"/>
      </w:pPr>
      <w:r>
        <w:t xml:space="preserve">- укладку футляров</w:t>
      </w:r>
      <w:r>
        <w:t xml:space="preserve"> </w:t>
      </w:r>
      <w:r/>
    </w:p>
    <w:p>
      <w:pPr>
        <w:pStyle w:val="846"/>
        <w:jc w:val="both"/>
        <w:spacing w:line="360" w:lineRule="auto"/>
      </w:pPr>
      <w:r>
        <w:t xml:space="preserve">- гидроизоляция </w:t>
      </w:r>
      <w:r>
        <w:t xml:space="preserve">футляров;</w:t>
      </w:r>
      <w:r/>
    </w:p>
    <w:p>
      <w:pPr>
        <w:pStyle w:val="846"/>
        <w:jc w:val="both"/>
        <w:spacing w:line="360" w:lineRule="auto"/>
      </w:pPr>
      <w:r>
        <w:t xml:space="preserve">- промывку </w:t>
      </w:r>
      <w:r>
        <w:t xml:space="preserve">трубопроводов;</w:t>
      </w:r>
      <w:r/>
    </w:p>
    <w:p>
      <w:pPr>
        <w:pStyle w:val="846"/>
        <w:jc w:val="both"/>
        <w:spacing w:line="360" w:lineRule="auto"/>
      </w:pPr>
      <w:r>
        <w:t xml:space="preserve">- гидравлическое или пневматическое </w:t>
      </w:r>
      <w:r>
        <w:t xml:space="preserve">испытание;</w:t>
      </w:r>
      <w:r/>
    </w:p>
    <w:p>
      <w:pPr>
        <w:pStyle w:val="846"/>
        <w:jc w:val="both"/>
        <w:spacing w:line="360" w:lineRule="auto"/>
      </w:pPr>
      <w:r>
        <w:t xml:space="preserve">- армирование монолитных ж/бетонных </w:t>
      </w:r>
      <w:r>
        <w:t xml:space="preserve">конструкций;</w:t>
      </w:r>
      <w:r/>
    </w:p>
    <w:p>
      <w:pPr>
        <w:pStyle w:val="846"/>
        <w:jc w:val="both"/>
        <w:spacing w:line="360" w:lineRule="auto"/>
      </w:pPr>
      <w:r>
        <w:t xml:space="preserve">- </w:t>
      </w:r>
      <w:r>
        <w:t xml:space="preserve">бетонирование;</w:t>
      </w:r>
      <w:r/>
    </w:p>
    <w:p>
      <w:pPr>
        <w:pStyle w:val="846"/>
        <w:jc w:val="both"/>
        <w:spacing w:line="360" w:lineRule="auto"/>
      </w:pPr>
      <w:r>
        <w:t xml:space="preserve">- установку упоров неподвижных </w:t>
      </w:r>
      <w:r>
        <w:t xml:space="preserve">опор;</w:t>
      </w:r>
      <w:r/>
    </w:p>
    <w:p>
      <w:pPr>
        <w:pStyle w:val="846"/>
        <w:jc w:val="both"/>
        <w:spacing w:line="360" w:lineRule="auto"/>
      </w:pPr>
      <w:r>
        <w:t xml:space="preserve">- монтаж м/</w:t>
      </w:r>
      <w:r>
        <w:t xml:space="preserve">конструкций;</w:t>
      </w:r>
      <w:r/>
    </w:p>
    <w:p>
      <w:pPr>
        <w:pStyle w:val="846"/>
        <w:jc w:val="both"/>
        <w:spacing w:line="360" w:lineRule="auto"/>
      </w:pPr>
      <w:r>
        <w:t xml:space="preserve">- проверку технологических свойств </w:t>
      </w:r>
      <w:r>
        <w:t xml:space="preserve">электродов;</w:t>
      </w:r>
      <w:r/>
    </w:p>
    <w:p>
      <w:pPr>
        <w:pStyle w:val="846"/>
        <w:jc w:val="both"/>
        <w:spacing w:line="360" w:lineRule="auto"/>
      </w:pPr>
      <w:r>
        <w:t xml:space="preserve">- р</w:t>
      </w:r>
      <w:r>
        <w:t xml:space="preserve">аботы по </w:t>
      </w:r>
      <w:r>
        <w:t xml:space="preserve">камерам;</w:t>
      </w:r>
      <w:r/>
    </w:p>
    <w:p>
      <w:pPr>
        <w:pStyle w:val="846"/>
        <w:jc w:val="both"/>
        <w:spacing w:line="360" w:lineRule="auto"/>
      </w:pPr>
      <w:r>
        <w:t xml:space="preserve">- сварку контрольного </w:t>
      </w:r>
      <w:r>
        <w:t xml:space="preserve">стыка.</w:t>
      </w:r>
      <w:r/>
    </w:p>
    <w:p>
      <w:pPr>
        <w:pStyle w:val="846"/>
        <w:jc w:val="both"/>
        <w:spacing w:line="360" w:lineRule="auto"/>
      </w:pPr>
      <w:r/>
      <w:r/>
    </w:p>
    <w:p>
      <w:pPr>
        <w:pStyle w:val="846"/>
        <w:jc w:val="both"/>
        <w:spacing w:line="360" w:lineRule="auto"/>
      </w:pPr>
      <w:r/>
      <w:r/>
    </w:p>
    <w:p>
      <w:pPr>
        <w:pStyle w:val="846"/>
        <w:jc w:val="both"/>
        <w:spacing w:line="360" w:lineRule="auto"/>
        <w:rPr>
          <w:b/>
        </w:rPr>
      </w:pPr>
      <w:r>
        <w:rPr>
          <w:b/>
        </w:rPr>
        <w:t xml:space="preserve">Примечание: </w:t>
      </w:r>
      <w:r>
        <w:rPr>
          <w:b/>
        </w:rPr>
      </w:r>
      <w:r>
        <w:rPr>
          <w:b/>
        </w:rPr>
      </w:r>
    </w:p>
    <w:p>
      <w:pPr>
        <w:pStyle w:val="846"/>
        <w:ind w:left="0" w:firstLine="0"/>
        <w:spacing w:line="360" w:lineRule="auto"/>
        <w:rPr>
          <w:b/>
        </w:rPr>
      </w:pPr>
      <w:r>
        <w:rPr>
          <w:b/>
        </w:rPr>
        <w:t xml:space="preserve">Исполнительная документация должна быть подшита в скоросшиватель, </w:t>
      </w:r>
      <w:r>
        <w:rPr>
          <w:b/>
        </w:rPr>
        <w:t xml:space="preserve">пронумер</w:t>
      </w:r>
      <w:r>
        <w:rPr>
          <w:b/>
        </w:rPr>
        <w:t xml:space="preserve">о</w:t>
      </w:r>
      <w:r>
        <w:rPr>
          <w:b/>
        </w:rPr>
        <w:t xml:space="preserve">вана, составлен перечень</w:t>
      </w:r>
      <w:r>
        <w:rPr>
          <w:b/>
        </w:rPr>
        <w:t xml:space="preserve">, </w:t>
      </w:r>
      <w:r>
        <w:rPr>
          <w:b/>
        </w:rPr>
        <w:t xml:space="preserve">приложен </w:t>
      </w:r>
      <w:r>
        <w:rPr>
          <w:b/>
          <w:lang w:val="en-US"/>
        </w:rPr>
        <w:t xml:space="preserve">CD</w:t>
      </w:r>
      <w:r>
        <w:rPr>
          <w:b/>
        </w:rPr>
        <w:t xml:space="preserve">-</w:t>
      </w:r>
      <w:r>
        <w:rPr>
          <w:b/>
          <w:lang w:val="en-US"/>
        </w:rPr>
        <w:t xml:space="preserve">R</w:t>
      </w:r>
      <w:r>
        <w:rPr>
          <w:b/>
        </w:rPr>
        <w:t xml:space="preserve"> диск с исполнительной документацией</w:t>
      </w:r>
      <w:r>
        <w:rPr>
          <w:b/>
        </w:rPr>
        <w:t xml:space="preserve"> в форматах </w:t>
      </w:r>
      <w:r>
        <w:rPr>
          <w:b/>
          <w:lang w:val="en-US"/>
        </w:rPr>
        <w:t xml:space="preserve">PDF</w:t>
      </w:r>
      <w:r>
        <w:rPr>
          <w:b/>
        </w:rPr>
        <w:t xml:space="preserve">, </w:t>
      </w:r>
      <w:r>
        <w:rPr>
          <w:b/>
          <w:lang w:val="en-US"/>
        </w:rPr>
        <w:t xml:space="preserve">Word</w:t>
      </w:r>
      <w:r>
        <w:rPr>
          <w:b/>
        </w:rPr>
        <w:t xml:space="preserve">, .</w:t>
      </w:r>
      <w:r>
        <w:rPr>
          <w:b/>
          <w:lang w:val="en-US"/>
        </w:rPr>
        <w:t xml:space="preserve">dwg</w:t>
      </w:r>
      <w:r>
        <w:rPr>
          <w:b/>
        </w:rPr>
        <w:t xml:space="preserve">.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846"/>
        <w:jc w:val="both"/>
        <w:spacing w:line="360" w:lineRule="auto"/>
      </w:pPr>
      <w:r/>
      <w:r/>
    </w:p>
    <w:tbl>
      <w:tblPr>
        <w:tblW w:w="1017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635"/>
        <w:gridCol w:w="4535"/>
      </w:tblGrid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5" w:type="dxa"/>
            <w:vAlign w:val="top"/>
            <w:textDirection w:val="lrTb"/>
            <w:noWrap w:val="false"/>
          </w:tcPr>
          <w:p>
            <w:pPr>
              <w:pStyle w:val="846"/>
              <w:jc w:val="both"/>
              <w:spacing w:line="360" w:lineRule="auto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35" w:type="dxa"/>
            <w:vAlign w:val="top"/>
            <w:textDirection w:val="lrTb"/>
            <w:noWrap w:val="false"/>
          </w:tcPr>
          <w:p>
            <w:pPr>
              <w:pStyle w:val="846"/>
              <w:jc w:val="both"/>
              <w:spacing w:line="360" w:lineRule="auto"/>
              <w:rPr>
                <w:b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5" w:type="dxa"/>
            <w:vAlign w:val="top"/>
            <w:textDirection w:val="lrTb"/>
            <w:noWrap w:val="false"/>
          </w:tcPr>
          <w:p>
            <w:pPr>
              <w:pStyle w:val="846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35" w:type="dxa"/>
            <w:vAlign w:val="top"/>
            <w:textDirection w:val="lrTb"/>
            <w:noWrap w:val="false"/>
          </w:tcPr>
          <w:p>
            <w:pPr>
              <w:pStyle w:val="846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5" w:type="dxa"/>
            <w:vAlign w:val="top"/>
            <w:textDirection w:val="lrTb"/>
            <w:noWrap w:val="false"/>
          </w:tcPr>
          <w:p>
            <w:pPr>
              <w:pStyle w:val="846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6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35" w:type="dxa"/>
            <w:vAlign w:val="top"/>
            <w:textDirection w:val="lrTb"/>
            <w:noWrap w:val="false"/>
          </w:tcPr>
          <w:p>
            <w:pPr>
              <w:pStyle w:val="846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6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567" w:right="680" w:bottom="567" w:left="1417" w:header="0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800" w:hanging="36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3960" w:hanging="36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120" w:hanging="36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Heading 1"/>
    <w:basedOn w:val="846"/>
    <w:next w:val="846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6"/>
    <w:next w:val="846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6"/>
    <w:next w:val="846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List Paragraph"/>
    <w:basedOn w:val="846"/>
    <w:uiPriority w:val="34"/>
    <w:qFormat/>
    <w:pPr>
      <w:contextualSpacing/>
      <w:ind w:left="720"/>
    </w:pPr>
  </w:style>
  <w:style w:type="paragraph" w:styleId="687">
    <w:name w:val="No Spacing"/>
    <w:uiPriority w:val="1"/>
    <w:qFormat/>
    <w:pPr>
      <w:spacing w:before="0" w:after="0" w:line="240" w:lineRule="auto"/>
    </w:pPr>
  </w:style>
  <w:style w:type="paragraph" w:styleId="688">
    <w:name w:val="Title"/>
    <w:basedOn w:val="846"/>
    <w:next w:val="846"/>
    <w:link w:val="6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9">
    <w:name w:val="Title Char"/>
    <w:link w:val="688"/>
    <w:uiPriority w:val="10"/>
    <w:rPr>
      <w:sz w:val="48"/>
      <w:szCs w:val="48"/>
    </w:rPr>
  </w:style>
  <w:style w:type="paragraph" w:styleId="690">
    <w:name w:val="Subtitle"/>
    <w:basedOn w:val="846"/>
    <w:next w:val="846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>
    <w:name w:val="Subtitle Char"/>
    <w:link w:val="690"/>
    <w:uiPriority w:val="11"/>
    <w:rPr>
      <w:sz w:val="24"/>
      <w:szCs w:val="24"/>
    </w:rPr>
  </w:style>
  <w:style w:type="paragraph" w:styleId="692">
    <w:name w:val="Quote"/>
    <w:basedOn w:val="846"/>
    <w:next w:val="846"/>
    <w:link w:val="693"/>
    <w:uiPriority w:val="29"/>
    <w:qFormat/>
    <w:pPr>
      <w:ind w:left="720" w:right="720"/>
    </w:pPr>
    <w:rPr>
      <w:i/>
    </w:r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846"/>
    <w:next w:val="846"/>
    <w:link w:val="6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>
    <w:name w:val="Intense Quote Char"/>
    <w:link w:val="694"/>
    <w:uiPriority w:val="30"/>
    <w:rPr>
      <w:i/>
    </w:rPr>
  </w:style>
  <w:style w:type="paragraph" w:styleId="696">
    <w:name w:val="Header"/>
    <w:basedOn w:val="846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Header Char"/>
    <w:link w:val="696"/>
    <w:uiPriority w:val="99"/>
  </w:style>
  <w:style w:type="paragraph" w:styleId="698">
    <w:name w:val="Footer"/>
    <w:basedOn w:val="846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Footer Char"/>
    <w:link w:val="698"/>
    <w:uiPriority w:val="99"/>
  </w:style>
  <w:style w:type="paragraph" w:styleId="700">
    <w:name w:val="Caption"/>
    <w:basedOn w:val="846"/>
    <w:next w:val="846"/>
    <w:link w:val="70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link w:val="700"/>
    <w:uiPriority w:val="35"/>
    <w:rPr>
      <w:b/>
      <w:bCs/>
      <w:color w:val="4f81bd" w:themeColor="accent1"/>
      <w:sz w:val="18"/>
      <w:szCs w:val="18"/>
    </w:rPr>
  </w:style>
  <w:style w:type="table" w:styleId="70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next w:val="846"/>
    <w:link w:val="846"/>
    <w:qFormat/>
    <w:rPr>
      <w:sz w:val="24"/>
      <w:szCs w:val="24"/>
      <w:lang w:val="ru-RU" w:eastAsia="ru-RU" w:bidi="ar-SA"/>
    </w:rPr>
  </w:style>
  <w:style w:type="character" w:styleId="847">
    <w:name w:val="Основной шрифт абзаца"/>
    <w:next w:val="847"/>
    <w:link w:val="846"/>
    <w:semiHidden/>
  </w:style>
  <w:style w:type="table" w:styleId="848">
    <w:name w:val="Обычная таблица"/>
    <w:next w:val="848"/>
    <w:link w:val="846"/>
    <w:semiHidden/>
    <w:tblPr/>
  </w:style>
  <w:style w:type="numbering" w:styleId="849">
    <w:name w:val="Нет списка"/>
    <w:next w:val="849"/>
    <w:link w:val="846"/>
    <w:semiHidden/>
  </w:style>
  <w:style w:type="paragraph" w:styleId="850">
    <w:name w:val="Текст выноски"/>
    <w:basedOn w:val="846"/>
    <w:next w:val="850"/>
    <w:link w:val="851"/>
    <w:rPr>
      <w:rFonts w:ascii="Tahoma" w:hAnsi="Tahoma" w:cs="Tahoma"/>
      <w:sz w:val="16"/>
      <w:szCs w:val="16"/>
    </w:rPr>
  </w:style>
  <w:style w:type="character" w:styleId="851">
    <w:name w:val="Текст выноски Знак"/>
    <w:next w:val="851"/>
    <w:link w:val="850"/>
    <w:rPr>
      <w:rFonts w:ascii="Tahoma" w:hAnsi="Tahoma" w:cs="Tahoma"/>
      <w:sz w:val="16"/>
      <w:szCs w:val="16"/>
    </w:rPr>
  </w:style>
  <w:style w:type="paragraph" w:styleId="852">
    <w:name w:val="Обычный (веб)"/>
    <w:basedOn w:val="846"/>
    <w:next w:val="852"/>
    <w:link w:val="846"/>
    <w:uiPriority w:val="99"/>
    <w:unhideWhenUsed/>
    <w:pPr>
      <w:spacing w:before="100" w:beforeAutospacing="1" w:after="100" w:afterAutospacing="1"/>
    </w:pPr>
  </w:style>
  <w:style w:type="character" w:styleId="853" w:default="1">
    <w:name w:val="Default Paragraph Font"/>
    <w:uiPriority w:val="1"/>
    <w:semiHidden/>
    <w:unhideWhenUsed/>
  </w:style>
  <w:style w:type="numbering" w:styleId="854" w:default="1">
    <w:name w:val="No List"/>
    <w:uiPriority w:val="99"/>
    <w:semiHidden/>
    <w:unhideWhenUsed/>
  </w:style>
  <w:style w:type="table" w:styleId="85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FreeSoft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lig</dc:creator>
  <cp:lastModifiedBy>tayurskaya_en</cp:lastModifiedBy>
  <cp:revision>17</cp:revision>
  <dcterms:created xsi:type="dcterms:W3CDTF">2019-11-28T00:57:00Z</dcterms:created>
  <dcterms:modified xsi:type="dcterms:W3CDTF">2026-07-10T03:20:41Z</dcterms:modified>
  <cp:version>917504</cp:version>
</cp:coreProperties>
</file>